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00" w:lineRule="exact"/>
        <w:jc w:val="center"/>
        <w:rPr>
          <w:rFonts w:hint="eastAsia" w:ascii="黑体" w:eastAsia="黑体"/>
          <w:sz w:val="24"/>
        </w:rPr>
      </w:pPr>
      <w:r>
        <w:rPr>
          <w:rFonts w:hint="eastAsia" w:ascii="黑体" w:eastAsia="黑体"/>
          <w:sz w:val="24"/>
        </w:rPr>
        <w:t>法学院评奖评优办法</w:t>
      </w:r>
    </w:p>
    <w:p>
      <w:pPr>
        <w:spacing w:line="300" w:lineRule="exact"/>
        <w:rPr>
          <w:rFonts w:hint="eastAsia"/>
        </w:rPr>
      </w:pPr>
    </w:p>
    <w:p>
      <w:pPr>
        <w:spacing w:line="300" w:lineRule="exact"/>
        <w:ind w:firstLine="480" w:firstLineChars="200"/>
        <w:rPr>
          <w:rFonts w:hint="eastAsia"/>
          <w:sz w:val="24"/>
        </w:rPr>
      </w:pPr>
      <w:r>
        <w:rPr>
          <w:rFonts w:hint="eastAsia"/>
          <w:sz w:val="24"/>
        </w:rPr>
        <w:t>第1条 为了促进法学院学科建设及各项事业又好又快的发展，特制定本办法。</w:t>
      </w:r>
    </w:p>
    <w:p>
      <w:pPr>
        <w:spacing w:line="300" w:lineRule="exact"/>
        <w:ind w:firstLine="480" w:firstLineChars="200"/>
        <w:rPr>
          <w:rFonts w:hint="eastAsia"/>
          <w:sz w:val="24"/>
        </w:rPr>
      </w:pPr>
      <w:r>
        <w:rPr>
          <w:rFonts w:hint="eastAsia"/>
          <w:sz w:val="24"/>
        </w:rPr>
        <w:t>第2条 本办法适用于评选三育人奖、优秀党员以及年度考核优秀等活动。</w:t>
      </w:r>
    </w:p>
    <w:p>
      <w:pPr>
        <w:spacing w:line="300" w:lineRule="exact"/>
        <w:ind w:firstLine="480" w:firstLineChars="200"/>
        <w:rPr>
          <w:rFonts w:hint="eastAsia"/>
          <w:sz w:val="24"/>
        </w:rPr>
      </w:pPr>
      <w:r>
        <w:rPr>
          <w:rFonts w:hint="eastAsia"/>
          <w:sz w:val="24"/>
        </w:rPr>
        <w:t>第3条 一般情况下，教学、科研以及其他活动三个方面均有出色表现，方能获得评奖评优资格。</w:t>
      </w:r>
    </w:p>
    <w:p>
      <w:pPr>
        <w:spacing w:line="300" w:lineRule="exact"/>
        <w:ind w:firstLine="480" w:firstLineChars="200"/>
        <w:rPr>
          <w:rFonts w:hint="eastAsia"/>
          <w:sz w:val="24"/>
        </w:rPr>
      </w:pPr>
      <w:r>
        <w:rPr>
          <w:rFonts w:hint="eastAsia"/>
          <w:sz w:val="24"/>
        </w:rPr>
        <w:t>第4条 科研方面的参评条件：主持地厅级以上科研项目或发表CSSCI期刊论文（或CSSCI扩展版法学类期刊论文或北大版核心期刊论文2篇）或获得省（高校）社科成果奖或出版高水平专著（独著或撰写8万字以上）或校级以上规划教材（第一主编或参与撰写8万字以上）。</w:t>
      </w:r>
    </w:p>
    <w:p>
      <w:pPr>
        <w:spacing w:line="300" w:lineRule="exact"/>
        <w:ind w:firstLine="480" w:firstLineChars="200"/>
        <w:rPr>
          <w:rFonts w:hint="eastAsia"/>
          <w:sz w:val="24"/>
        </w:rPr>
      </w:pPr>
      <w:r>
        <w:rPr>
          <w:rFonts w:hint="eastAsia"/>
          <w:sz w:val="24"/>
        </w:rPr>
        <w:t>第5条 教学方面的参评条件：认真完成教学工作和各项监考任务，无教学事故，教学资料填写完整、上交及时，在教学（资料）检查过程中获得合格及以上的成绩，评教成绩排名在全院的前二分之一。</w:t>
      </w:r>
    </w:p>
    <w:p>
      <w:pPr>
        <w:spacing w:line="300" w:lineRule="exact"/>
        <w:ind w:firstLine="480" w:firstLineChars="200"/>
        <w:rPr>
          <w:rFonts w:hint="eastAsia"/>
          <w:sz w:val="24"/>
        </w:rPr>
      </w:pPr>
      <w:r>
        <w:rPr>
          <w:rFonts w:hint="eastAsia"/>
          <w:sz w:val="24"/>
        </w:rPr>
        <w:t>第6条 其他条件：关心法学院的各项工作，随时与学院（包括系、办公室等。下同）保持联系，为学院的发展献言献策，积极参与、完成学院安排的各项公益活动（任务）。</w:t>
      </w:r>
    </w:p>
    <w:p>
      <w:pPr>
        <w:spacing w:line="300" w:lineRule="exact"/>
        <w:ind w:firstLine="480" w:firstLineChars="200"/>
        <w:rPr>
          <w:rFonts w:hint="eastAsia"/>
          <w:sz w:val="24"/>
        </w:rPr>
      </w:pPr>
      <w:r>
        <w:rPr>
          <w:rFonts w:hint="eastAsia"/>
          <w:sz w:val="24"/>
        </w:rPr>
        <w:t>第7条 在符合本办法第4条、第5条、第6条的基础上，有较高层次（或较多）科研成果者优先；同等条件下，低职称者、在读博士、公益活动优秀者、对学院就业工作做出突出贡献者及上年度未获同类“荣誉”者优先。</w:t>
      </w:r>
    </w:p>
    <w:p>
      <w:pPr>
        <w:spacing w:line="300" w:lineRule="exact"/>
        <w:ind w:firstLine="480" w:firstLineChars="200"/>
        <w:rPr>
          <w:rFonts w:hint="eastAsia"/>
          <w:sz w:val="24"/>
        </w:rPr>
      </w:pPr>
      <w:r>
        <w:rPr>
          <w:rFonts w:hint="eastAsia"/>
          <w:sz w:val="24"/>
        </w:rPr>
        <w:t>第8条 有高水平成果（甘肃省高校社科成果二等奖及以上社科成果奖等、国家级及部委级科研项目、权威出版社专著或教材、《新华文摘》、《中国社会科学文摘》、《高等学校文科学术文摘》以及人大复印资料全文转载论文以及权威期刊论文或法学类CSSCI期刊论文）者可直接获得评奖评优资格。</w:t>
      </w:r>
    </w:p>
    <w:p>
      <w:pPr>
        <w:spacing w:line="300" w:lineRule="exact"/>
        <w:ind w:firstLine="480" w:firstLineChars="200"/>
        <w:rPr>
          <w:rFonts w:hint="eastAsia"/>
          <w:sz w:val="24"/>
        </w:rPr>
      </w:pPr>
      <w:r>
        <w:rPr>
          <w:rFonts w:hint="eastAsia"/>
          <w:sz w:val="24"/>
        </w:rPr>
        <w:t>第9条 在CSSCI期刊发表论文的讲师，可直接获得评奖评优资格。</w:t>
      </w:r>
    </w:p>
    <w:p>
      <w:pPr>
        <w:spacing w:line="300" w:lineRule="exact"/>
        <w:ind w:firstLine="480" w:firstLineChars="200"/>
        <w:rPr>
          <w:rFonts w:hint="eastAsia"/>
          <w:sz w:val="24"/>
        </w:rPr>
      </w:pPr>
      <w:r>
        <w:rPr>
          <w:rFonts w:hint="eastAsia"/>
          <w:sz w:val="24"/>
        </w:rPr>
        <w:t>第10条 为了法学院的事业兢兢业业、做出突出贡献者可直接获得评奖评优资格。</w:t>
      </w:r>
    </w:p>
    <w:p>
      <w:pPr>
        <w:spacing w:line="300" w:lineRule="exact"/>
        <w:ind w:firstLine="480" w:firstLineChars="200"/>
        <w:rPr>
          <w:rFonts w:hint="eastAsia"/>
          <w:sz w:val="24"/>
        </w:rPr>
      </w:pPr>
      <w:r>
        <w:rPr>
          <w:rFonts w:hint="eastAsia"/>
          <w:sz w:val="24"/>
        </w:rPr>
        <w:t>第11条 本办法所指成果仅限于以兰州理工大学为第一署名单位或第二署名单位（仅适用于正在攻读博士学位者发表的论文）并以第一作者身份完成的与自己研究所主体研究方向一致的成果（包括其指导的研究生为第一作者身份或独立完成的成果）及其他法学类成果。</w:t>
      </w:r>
    </w:p>
    <w:p>
      <w:pPr>
        <w:spacing w:line="300" w:lineRule="exact"/>
        <w:ind w:firstLine="480" w:firstLineChars="200"/>
        <w:rPr>
          <w:rFonts w:hint="eastAsia"/>
          <w:sz w:val="24"/>
        </w:rPr>
      </w:pPr>
      <w:r>
        <w:rPr>
          <w:rFonts w:hint="eastAsia"/>
          <w:sz w:val="24"/>
        </w:rPr>
        <w:t>第12条 科研项目作为评优条件的时间限制：国家级项目为4年、部委级项目为3年、省级项目为2年、地厅级项目为1年；当年新立项项目的负责人有优先权。</w:t>
      </w:r>
      <w:r>
        <w:rPr>
          <w:rFonts w:hint="eastAsia" w:ascii="宋体" w:hAnsi="宋体"/>
          <w:sz w:val="24"/>
        </w:rPr>
        <w:t>权威出版社、权威期刊参照兰州理工大学法学院权威出版社目录、权威期刊目录，CSSCI期刊目录及北大版核心期刊目录指最新版目录。</w:t>
      </w:r>
    </w:p>
    <w:p>
      <w:pPr>
        <w:spacing w:line="300" w:lineRule="exact"/>
        <w:ind w:firstLine="480" w:firstLineChars="200"/>
        <w:rPr>
          <w:rFonts w:hint="eastAsia"/>
          <w:sz w:val="24"/>
        </w:rPr>
      </w:pPr>
      <w:r>
        <w:rPr>
          <w:rFonts w:hint="eastAsia"/>
          <w:sz w:val="24"/>
        </w:rPr>
        <w:t>第13条 无在研（主持）的省部级以上项目又未申报者，无评奖评优资格；缺席学院会议5次以上或拒绝参与学院其他公益活动3次以上或无故不接电话3次以上，无评奖评优资格。</w:t>
      </w:r>
    </w:p>
    <w:p>
      <w:pPr>
        <w:spacing w:line="300" w:lineRule="exact"/>
        <w:ind w:firstLine="480" w:firstLineChars="200"/>
        <w:rPr>
          <w:rFonts w:hint="eastAsia"/>
          <w:sz w:val="24"/>
        </w:rPr>
      </w:pPr>
      <w:r>
        <w:rPr>
          <w:rFonts w:hint="eastAsia"/>
          <w:sz w:val="24"/>
        </w:rPr>
        <w:t>第14条 先由各部门根据本办法提出候选人报学院审核，然后由学院院务会议投票决定。如必要，学院可提候选人，可设院级同类荣誉或奖励。</w:t>
      </w:r>
    </w:p>
    <w:p>
      <w:pPr>
        <w:spacing w:line="300" w:lineRule="exact"/>
        <w:ind w:firstLine="480" w:firstLineChars="200"/>
        <w:rPr>
          <w:rFonts w:hint="eastAsia"/>
          <w:sz w:val="24"/>
        </w:rPr>
      </w:pPr>
      <w:r>
        <w:rPr>
          <w:rFonts w:hint="eastAsia"/>
          <w:sz w:val="24"/>
        </w:rPr>
        <w:t>第15条 本办法由法学院院务会议负责解释。</w:t>
      </w:r>
    </w:p>
    <w:p>
      <w:pPr>
        <w:spacing w:line="300" w:lineRule="exact"/>
        <w:ind w:firstLine="480" w:firstLineChars="200"/>
        <w:rPr>
          <w:rFonts w:hint="eastAsia"/>
          <w:sz w:val="24"/>
        </w:rPr>
      </w:pPr>
      <w:r>
        <w:rPr>
          <w:rFonts w:hint="eastAsia"/>
          <w:sz w:val="24"/>
        </w:rPr>
        <w:t>第16条 本办法自2014年10月1日起实施。</w:t>
      </w:r>
    </w:p>
    <w:p>
      <w:pPr>
        <w:spacing w:line="300" w:lineRule="exact"/>
        <w:ind w:firstLine="480" w:firstLineChars="200"/>
        <w:rPr>
          <w:rFonts w:hint="eastAsia"/>
          <w:sz w:val="24"/>
        </w:rPr>
      </w:pPr>
    </w:p>
    <w:p>
      <w:pPr>
        <w:spacing w:line="300" w:lineRule="exact"/>
        <w:ind w:firstLine="5160" w:firstLineChars="2150"/>
        <w:rPr>
          <w:rFonts w:hint="eastAsia"/>
          <w:sz w:val="24"/>
        </w:rPr>
      </w:pPr>
      <w:r>
        <w:rPr>
          <w:rFonts w:hint="eastAsia"/>
          <w:sz w:val="24"/>
        </w:rPr>
        <w:t>兰州理工大学法学院</w:t>
      </w:r>
    </w:p>
    <w:p>
      <w:pPr>
        <w:spacing w:line="300" w:lineRule="exact"/>
        <w:ind w:firstLine="5400" w:firstLineChars="2250"/>
        <w:rPr>
          <w:rFonts w:hint="eastAsia"/>
          <w:sz w:val="24"/>
        </w:rPr>
      </w:pPr>
      <w:r>
        <w:rPr>
          <w:rFonts w:hint="eastAsia"/>
          <w:sz w:val="24"/>
        </w:rPr>
        <w:t>2014年8月16日</w:t>
      </w: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E0097"/>
    <w:rsid w:val="785E009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2015-11-01T07:27:00Z</dcterms:created>
  <dc:creator>Administrator</dc:creator>
  <cp:lastModifiedBy>Administrator</cp:lastModifiedBy>
  <dcterms:modified xsi:type="dcterms:W3CDTF">2015-11-01T07:27:20Z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